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9628" w:type="dxa"/>
            <w:shd w:val="clear" w:color="auto" w:fill="DEEAF6"/>
          </w:tcPr>
          <w:p w:rsidR="0001309E" w:rsidRPr="007E5D9B" w:rsidRDefault="0001309E" w:rsidP="007E5D9B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 xml:space="preserve">I partecipanti alla procedura conoscitiva dovranno compilare obbligatoriamente il presente modulo, fornendo tutte le informazioni utili alla valutazione di ciascun ambito, come di seguito specificato. </w:t>
            </w:r>
          </w:p>
          <w:p w:rsidR="0001309E" w:rsidRPr="007E5D9B" w:rsidRDefault="0001309E" w:rsidP="007E5D9B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1309E" w:rsidRPr="007E5D9B" w:rsidRDefault="007F0D3C" w:rsidP="007F0D3C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E’</w:t>
            </w:r>
            <w:r w:rsidR="0001309E" w:rsidRPr="007E5D9B">
              <w:rPr>
                <w:rFonts w:ascii="Verdana" w:hAnsi="Verdana" w:cs="Arial"/>
                <w:b/>
                <w:sz w:val="20"/>
                <w:szCs w:val="20"/>
              </w:rPr>
              <w:t xml:space="preserve"> possibile allegare al presente modulo anche ulteriore documentazione, quale ad esempio schede tecniche e illustrative, certificazioni, attestazioni, etc. utili ai fini della valutazione.</w:t>
            </w:r>
            <w:r w:rsidR="0001309E" w:rsidRPr="007E5D9B">
              <w:rPr>
                <w:rFonts w:ascii="Verdana" w:hAnsi="Verdana" w:cs="Arial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01309E" w:rsidRPr="007E5D9B" w:rsidRDefault="0001309E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7F0D3C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D3C">
              <w:rPr>
                <w:rFonts w:asciiTheme="minorHAnsi" w:hAnsiTheme="minorHAnsi" w:cstheme="minorHAnsi"/>
                <w:sz w:val="22"/>
                <w:szCs w:val="22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D3C">
              <w:rPr>
                <w:rFonts w:asciiTheme="minorHAnsi" w:hAnsiTheme="minorHAnsi" w:cstheme="minorHAnsi"/>
                <w:sz w:val="22"/>
                <w:szCs w:val="22"/>
              </w:rPr>
              <w:t>Gruppo di Azione Locale Etrusco Cimino</w:t>
            </w:r>
          </w:p>
        </w:tc>
      </w:tr>
      <w:tr w:rsidR="007F0D3C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D3C">
              <w:rPr>
                <w:rFonts w:asciiTheme="minorHAnsi" w:hAnsiTheme="minorHAnsi" w:cstheme="minorHAnsi"/>
                <w:sz w:val="22"/>
                <w:szCs w:val="22"/>
              </w:rPr>
              <w:t xml:space="preserve">Via S. Giovanni </w:t>
            </w:r>
            <w:proofErr w:type="spellStart"/>
            <w:r w:rsidRPr="007F0D3C">
              <w:rPr>
                <w:rFonts w:asciiTheme="minorHAnsi" w:hAnsiTheme="minorHAnsi" w:cstheme="minorHAnsi"/>
                <w:sz w:val="22"/>
                <w:szCs w:val="22"/>
              </w:rPr>
              <w:t>snc</w:t>
            </w:r>
            <w:proofErr w:type="spellEnd"/>
            <w:r w:rsidRPr="007F0D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0D3C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D3C">
              <w:rPr>
                <w:rFonts w:asciiTheme="minorHAnsi" w:hAnsiTheme="minorHAnsi" w:cstheme="minorHAnsi"/>
                <w:sz w:val="22"/>
                <w:szCs w:val="22"/>
              </w:rPr>
              <w:t>01037 Ronciglione (VT)</w:t>
            </w:r>
          </w:p>
        </w:tc>
      </w:tr>
      <w:tr w:rsidR="007F0D3C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D3C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:rsidR="007F0D3C" w:rsidRPr="007F0D3C" w:rsidRDefault="007F0D3C" w:rsidP="007F0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D3C">
              <w:rPr>
                <w:rFonts w:asciiTheme="minorHAnsi" w:hAnsiTheme="minorHAnsi" w:cstheme="minorHAnsi"/>
                <w:sz w:val="22"/>
                <w:szCs w:val="22"/>
              </w:rPr>
              <w:t xml:space="preserve">galetruscocimino@legalmail.it </w:t>
            </w:r>
          </w:p>
        </w:tc>
      </w:tr>
    </w:tbl>
    <w:p w:rsidR="002620B6" w:rsidRPr="007E5D9B" w:rsidRDefault="002620B6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>DENOMINAZIONE DELL’OPERATORE ECONOMICO</w:t>
            </w:r>
          </w:p>
        </w:tc>
      </w:tr>
      <w:tr w:rsidR="0001309E" w:rsidRPr="007E5D9B" w:rsidTr="00830745">
        <w:trPr>
          <w:trHeight w:val="660"/>
        </w:trPr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Denominazione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(professionista in forma singola o associata)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:rsidR="0001309E" w:rsidRPr="007E5D9B" w:rsidRDefault="0001309E" w:rsidP="007E5D9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309E" w:rsidRPr="007E5D9B" w:rsidTr="00830745">
        <w:trPr>
          <w:trHeight w:val="620"/>
        </w:trPr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:rsidR="0001309E" w:rsidRPr="007E5D9B" w:rsidRDefault="0001309E" w:rsidP="007E5D9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309E" w:rsidRPr="007E5D9B" w:rsidTr="00830745">
        <w:trPr>
          <w:trHeight w:val="410"/>
        </w:trPr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P.IVA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1309E" w:rsidRPr="007E5D9B" w:rsidRDefault="0001309E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5942" w:rsidRPr="007E5D9B" w:rsidTr="00830745">
        <w:tc>
          <w:tcPr>
            <w:tcW w:w="9628" w:type="dxa"/>
            <w:shd w:val="clear" w:color="auto" w:fill="auto"/>
          </w:tcPr>
          <w:p w:rsidR="00645942" w:rsidRPr="007E5D9B" w:rsidRDefault="00645942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Esperienze maturate nella gestione del servizio inerente la tenuta della contabilità e gli adempimenti connessi, a favore di Gruppi di Azione Locali nell’ambito dell’ASSE IV Leader del PSR Lazio 2007/2013</w:t>
            </w:r>
          </w:p>
        </w:tc>
      </w:tr>
      <w:tr w:rsidR="00645942" w:rsidRPr="007E5D9B" w:rsidTr="00830745">
        <w:tc>
          <w:tcPr>
            <w:tcW w:w="9628" w:type="dxa"/>
            <w:shd w:val="clear" w:color="auto" w:fill="auto"/>
          </w:tcPr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Numero </w:t>
            </w:r>
            <w:r w:rsidR="00E13FC2"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totale </w:t>
            </w: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quadrimestri: __________________</w:t>
            </w:r>
            <w:r w:rsidR="007F0D3C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_________________________</w:t>
            </w: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  <w:p w:rsidR="00645942" w:rsidRPr="007E5D9B" w:rsidRDefault="007F0D3C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Riferimenti incarico: __________________________________________________</w:t>
            </w: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645942" w:rsidRPr="007E5D9B" w:rsidRDefault="00645942" w:rsidP="007E5D9B">
      <w:pPr>
        <w:rPr>
          <w:rFonts w:ascii="Verdana" w:hAnsi="Verdana"/>
          <w:sz w:val="20"/>
          <w:szCs w:val="20"/>
        </w:rPr>
      </w:pPr>
    </w:p>
    <w:p w:rsidR="00645942" w:rsidRPr="007E5D9B" w:rsidRDefault="00645942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01309E">
        <w:tc>
          <w:tcPr>
            <w:tcW w:w="9628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Descrivere </w:t>
            </w:r>
            <w:r w:rsidR="00645942"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le modalità del supporto iniziale nella definizione del sistema contabile dell’Associazione</w:t>
            </w:r>
          </w:p>
        </w:tc>
      </w:tr>
      <w:tr w:rsidR="0001309E" w:rsidRPr="007E5D9B" w:rsidTr="0001309E">
        <w:tc>
          <w:tcPr>
            <w:tcW w:w="9628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645942" w:rsidRPr="007E5D9B" w:rsidRDefault="00645942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F0D3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Descrivere le </w:t>
            </w:r>
            <w:r w:rsidR="00645942"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modalità della tenuta della contabilità generale, redazione dei bilanci di esercizio e conseguenti adempimenti fiscali e amministrativi</w:t>
            </w:r>
          </w:p>
        </w:tc>
      </w:tr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13FC2" w:rsidRPr="007E5D9B" w:rsidRDefault="00E13FC2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Descrivere </w:t>
            </w:r>
            <w:r w:rsidR="00645942"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modalità della consulenza fiscale</w:t>
            </w:r>
          </w:p>
        </w:tc>
      </w:tr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13FC2" w:rsidRPr="007E5D9B" w:rsidRDefault="00E13FC2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hAnsi="Verdana"/>
                <w:b/>
                <w:sz w:val="20"/>
                <w:szCs w:val="20"/>
              </w:rPr>
              <w:t xml:space="preserve">Descrivere </w:t>
            </w:r>
            <w:r w:rsidR="00645942" w:rsidRPr="007E5D9B">
              <w:rPr>
                <w:rFonts w:ascii="Verdana" w:hAnsi="Verdana"/>
                <w:b/>
                <w:sz w:val="20"/>
                <w:szCs w:val="20"/>
              </w:rPr>
              <w:t>modalità consulenza in materia contabile ed amministrativa</w:t>
            </w:r>
          </w:p>
        </w:tc>
      </w:tr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</w:pPr>
      <w:r w:rsidRPr="007E5D9B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I partecipanti alla procedura conoscitiva nell’elaborazione del presente modulo dovranno attenersi in maniera analitica agli elementi caratterizzanti la proposta di servizio, seguendo l’elencazione dei criteri di attribuzione dei punteggi di cui </w:t>
      </w:r>
      <w:r w:rsidR="00E13FC2" w:rsidRPr="007E5D9B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>all’art. 6</w:t>
      </w:r>
      <w:r w:rsidRPr="007E5D9B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 dell’avviso esplorativo di indagine di mercato.</w:t>
      </w:r>
    </w:p>
    <w:p w:rsidR="0001309E" w:rsidRPr="007E5D9B" w:rsidRDefault="0001309E" w:rsidP="007E5D9B">
      <w:pPr>
        <w:tabs>
          <w:tab w:val="left" w:pos="1340"/>
        </w:tabs>
        <w:rPr>
          <w:rFonts w:ascii="Verdana" w:hAnsi="Verdana"/>
          <w:sz w:val="20"/>
          <w:szCs w:val="20"/>
        </w:rPr>
      </w:pPr>
    </w:p>
    <w:p w:rsidR="0001309E" w:rsidRPr="007E5D9B" w:rsidRDefault="0001309E" w:rsidP="007E5D9B">
      <w:pPr>
        <w:tabs>
          <w:tab w:val="left" w:pos="1340"/>
        </w:tabs>
        <w:rPr>
          <w:rFonts w:ascii="Verdana" w:hAnsi="Verdana"/>
          <w:sz w:val="20"/>
          <w:szCs w:val="20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7E5D9B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7E5D9B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7E5D9B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A159BC" w:rsidRPr="007E5D9B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01309E" w:rsidRPr="007E5D9B" w:rsidRDefault="0001309E" w:rsidP="007E5D9B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7E5D9B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7E5D9B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p w:rsidR="0001309E" w:rsidRPr="007E5D9B" w:rsidRDefault="0001309E" w:rsidP="007E5D9B">
      <w:pPr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both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sectPr w:rsidR="0001309E" w:rsidRPr="007E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C8" w:rsidRDefault="00D245C8" w:rsidP="007F7C1D">
      <w:r>
        <w:separator/>
      </w:r>
    </w:p>
  </w:endnote>
  <w:endnote w:type="continuationSeparator" w:id="0">
    <w:p w:rsidR="00D245C8" w:rsidRDefault="00D245C8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9F" w:rsidRDefault="009640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8"/>
    </w:tblGrid>
    <w:tr w:rsidR="00EF39B2" w:rsidRPr="007F7C1D" w:rsidTr="00EF39B2">
      <w:trPr>
        <w:jc w:val="center"/>
      </w:trPr>
      <w:tc>
        <w:tcPr>
          <w:tcW w:w="1758" w:type="dxa"/>
          <w:shd w:val="clear" w:color="auto" w:fill="auto"/>
          <w:vAlign w:val="center"/>
        </w:tcPr>
        <w:p w:rsidR="00EF39B2" w:rsidRPr="007F7C1D" w:rsidRDefault="00EF39B2" w:rsidP="00EF39B2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96409F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96409F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9F" w:rsidRDefault="009640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C8" w:rsidRDefault="00D245C8" w:rsidP="007F7C1D">
      <w:r>
        <w:separator/>
      </w:r>
    </w:p>
  </w:footnote>
  <w:footnote w:type="continuationSeparator" w:id="0">
    <w:p w:rsidR="00D245C8" w:rsidRDefault="00D245C8" w:rsidP="007F7C1D">
      <w:r>
        <w:continuationSeparator/>
      </w:r>
    </w:p>
  </w:footnote>
  <w:footnote w:id="1">
    <w:p w:rsidR="0001309E" w:rsidRPr="004B1E34" w:rsidRDefault="0001309E" w:rsidP="0001309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01309E" w:rsidRDefault="0001309E" w:rsidP="0001309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9F" w:rsidRDefault="009640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3C" w:rsidRDefault="007F0D3C" w:rsidP="007F0D3C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 xml:space="preserve">Gruppo di Azione Locale </w:t>
    </w:r>
    <w:r>
      <w:rPr>
        <w:rFonts w:ascii="Verdana" w:hAnsi="Verdana"/>
        <w:b/>
        <w:sz w:val="20"/>
        <w:szCs w:val="20"/>
      </w:rPr>
      <w:t>Etrusco Cimino</w:t>
    </w:r>
  </w:p>
  <w:p w:rsidR="007F0D3C" w:rsidRPr="006B3B24" w:rsidRDefault="007F0D3C" w:rsidP="007F0D3C">
    <w:pPr>
      <w:pStyle w:val="Intestazione"/>
      <w:jc w:val="center"/>
      <w:rPr>
        <w:rFonts w:ascii="Verdana" w:hAnsi="Verdana"/>
        <w:b/>
        <w:sz w:val="20"/>
        <w:szCs w:val="20"/>
      </w:rPr>
    </w:pPr>
  </w:p>
  <w:p w:rsidR="007F0D3C" w:rsidRDefault="007F0D3C" w:rsidP="007F0D3C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 xml:space="preserve">AVVISO ESPLORATIVO DI INDAGINE DI MERCATO </w:t>
    </w:r>
  </w:p>
  <w:p w:rsidR="007F0D3C" w:rsidRDefault="007F0D3C" w:rsidP="007F0D3C">
    <w:pPr>
      <w:pStyle w:val="Intestazione"/>
      <w:jc w:val="center"/>
      <w:rPr>
        <w:rFonts w:ascii="Verdana" w:hAnsi="Verdana"/>
        <w:sz w:val="20"/>
        <w:szCs w:val="20"/>
      </w:rPr>
    </w:pPr>
    <w:proofErr w:type="gramStart"/>
    <w:r w:rsidRPr="007F7C1D">
      <w:rPr>
        <w:rFonts w:ascii="Verdana" w:hAnsi="Verdana"/>
        <w:sz w:val="20"/>
        <w:szCs w:val="20"/>
      </w:rPr>
      <w:t>per</w:t>
    </w:r>
    <w:proofErr w:type="gramEnd"/>
    <w:r w:rsidRPr="007F7C1D">
      <w:rPr>
        <w:rFonts w:ascii="Verdana" w:hAnsi="Verdana"/>
        <w:sz w:val="20"/>
        <w:szCs w:val="20"/>
      </w:rPr>
      <w:t xml:space="preserve"> l’affi</w:t>
    </w:r>
    <w:r>
      <w:rPr>
        <w:rFonts w:ascii="Verdana" w:hAnsi="Verdana"/>
        <w:sz w:val="20"/>
        <w:szCs w:val="20"/>
      </w:rPr>
      <w:t>damento del servizio di tenuta della contabilità e</w:t>
    </w:r>
    <w:r w:rsidRPr="007F7C1D">
      <w:rPr>
        <w:rFonts w:ascii="Verdana" w:hAnsi="Verdana"/>
        <w:sz w:val="20"/>
        <w:szCs w:val="20"/>
      </w:rPr>
      <w:t xml:space="preserve"> adempimenti connessi</w:t>
    </w:r>
  </w:p>
  <w:p w:rsidR="007F7C1D" w:rsidRDefault="007F0D3C" w:rsidP="007F0D3C">
    <w:pPr>
      <w:pStyle w:val="Intestazione"/>
      <w:jc w:val="center"/>
      <w:rPr>
        <w:rFonts w:ascii="Verdana" w:hAnsi="Verdana"/>
        <w:sz w:val="20"/>
        <w:szCs w:val="20"/>
      </w:rPr>
    </w:pPr>
    <w:r>
      <w:rPr>
        <w:rFonts w:asciiTheme="minorHAnsi" w:hAnsiTheme="minorHAnsi" w:cstheme="minorHAnsi"/>
      </w:rPr>
      <w:t>---------</w:t>
    </w:r>
    <w:r w:rsidRPr="00B61F07">
      <w:rPr>
        <w:rFonts w:asciiTheme="minorHAnsi" w:hAnsiTheme="minorHAnsi" w:cstheme="minorHAnsi"/>
      </w:rPr>
      <w:t>-----------</w:t>
    </w:r>
    <w:r w:rsidRPr="0069563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CUP</w:t>
    </w:r>
    <w:r w:rsidRPr="00EE7A52">
      <w:t xml:space="preserve"> </w:t>
    </w:r>
    <w:r w:rsidRPr="00EE7A52">
      <w:rPr>
        <w:rFonts w:ascii="Verdana" w:hAnsi="Verdana"/>
        <w:sz w:val="20"/>
        <w:szCs w:val="20"/>
      </w:rPr>
      <w:t>F39G18000150009</w:t>
    </w:r>
    <w:r>
      <w:rPr>
        <w:rFonts w:ascii="Verdana" w:hAnsi="Verdana"/>
        <w:sz w:val="20"/>
        <w:szCs w:val="20"/>
      </w:rPr>
      <w:t xml:space="preserve"> </w:t>
    </w:r>
    <w:r w:rsidRPr="0096409F">
      <w:rPr>
        <w:rFonts w:ascii="Verdana" w:hAnsi="Verdana"/>
        <w:sz w:val="20"/>
        <w:szCs w:val="20"/>
      </w:rPr>
      <w:t xml:space="preserve">– CIG </w:t>
    </w:r>
    <w:r w:rsidR="0096409F" w:rsidRPr="0096409F">
      <w:rPr>
        <w:rFonts w:asciiTheme="minorHAnsi" w:hAnsiTheme="minorHAnsi" w:cstheme="minorHAnsi"/>
      </w:rPr>
      <w:t>Z6827315B5</w:t>
    </w:r>
    <w:bookmarkStart w:id="0" w:name="_GoBack"/>
    <w:bookmarkEnd w:id="0"/>
    <w:r>
      <w:rPr>
        <w:rFonts w:ascii="Verdana" w:hAnsi="Verdana"/>
        <w:sz w:val="20"/>
        <w:szCs w:val="20"/>
      </w:rPr>
      <w:t>------------------</w:t>
    </w:r>
  </w:p>
  <w:p w:rsidR="00EF39B2" w:rsidRDefault="00EF39B2" w:rsidP="007F0D3C">
    <w:pPr>
      <w:pStyle w:val="Intestazione"/>
      <w:jc w:val="center"/>
      <w:rPr>
        <w:rFonts w:ascii="Verdana" w:hAnsi="Verdana"/>
        <w:sz w:val="20"/>
        <w:szCs w:val="20"/>
      </w:rPr>
    </w:pPr>
  </w:p>
  <w:p w:rsidR="00EF39B2" w:rsidRDefault="00EF39B2" w:rsidP="00EF39B2">
    <w:pPr>
      <w:pStyle w:val="Intestazione"/>
      <w:rPr>
        <w:rFonts w:ascii="Verdana" w:hAnsi="Verdana" w:cs="Arial"/>
        <w:b/>
        <w:sz w:val="20"/>
        <w:szCs w:val="20"/>
      </w:rPr>
    </w:pPr>
    <w:r w:rsidRPr="00EF39B2">
      <w:rPr>
        <w:rFonts w:ascii="Verdana" w:hAnsi="Verdana" w:cs="Arial"/>
        <w:b/>
        <w:sz w:val="20"/>
        <w:szCs w:val="20"/>
      </w:rPr>
      <w:t>Modulo B–Offerta Tecnica</w:t>
    </w:r>
  </w:p>
  <w:p w:rsidR="00EF39B2" w:rsidRPr="00EF39B2" w:rsidRDefault="00EF39B2" w:rsidP="00EF39B2">
    <w:pPr>
      <w:pStyle w:val="Intestazione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9F" w:rsidRDefault="009640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1309E"/>
    <w:rsid w:val="00072B6B"/>
    <w:rsid w:val="002620B6"/>
    <w:rsid w:val="002F16F8"/>
    <w:rsid w:val="00405993"/>
    <w:rsid w:val="0043729A"/>
    <w:rsid w:val="004C644F"/>
    <w:rsid w:val="00542153"/>
    <w:rsid w:val="00645942"/>
    <w:rsid w:val="00682800"/>
    <w:rsid w:val="006E780C"/>
    <w:rsid w:val="007E5D9B"/>
    <w:rsid w:val="007F0D3C"/>
    <w:rsid w:val="007F7C1D"/>
    <w:rsid w:val="00800900"/>
    <w:rsid w:val="0085792C"/>
    <w:rsid w:val="0096409F"/>
    <w:rsid w:val="00A159BC"/>
    <w:rsid w:val="00D245C8"/>
    <w:rsid w:val="00E13FC2"/>
    <w:rsid w:val="00EF39B2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User</cp:lastModifiedBy>
  <cp:revision>5</cp:revision>
  <dcterms:created xsi:type="dcterms:W3CDTF">2019-02-13T16:48:00Z</dcterms:created>
  <dcterms:modified xsi:type="dcterms:W3CDTF">2019-02-15T17:46:00Z</dcterms:modified>
</cp:coreProperties>
</file>